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2C60" w14:textId="77777777" w:rsidR="006218FD" w:rsidRDefault="006218FD"/>
    <w:p w14:paraId="18273F23" w14:textId="67033A02" w:rsidR="006218FD" w:rsidRPr="006218FD" w:rsidRDefault="006218FD" w:rsidP="006218FD">
      <w:pPr>
        <w:jc w:val="center"/>
        <w:rPr>
          <w:b/>
          <w:bCs/>
          <w:sz w:val="44"/>
          <w:szCs w:val="44"/>
        </w:rPr>
      </w:pPr>
      <w:r w:rsidRPr="006218FD">
        <w:rPr>
          <w:rFonts w:hint="eastAsia"/>
          <w:b/>
          <w:bCs/>
          <w:sz w:val="44"/>
          <w:szCs w:val="44"/>
        </w:rPr>
        <w:t>企业进沪办事流程及指南</w:t>
      </w:r>
    </w:p>
    <w:p w14:paraId="0B151345" w14:textId="77777777" w:rsidR="006218FD" w:rsidRDefault="006218FD"/>
    <w:p w14:paraId="4F3E5FC5" w14:textId="77777777" w:rsidR="006218FD" w:rsidRDefault="006218FD"/>
    <w:p w14:paraId="6A80ECA6" w14:textId="4290FCC8" w:rsidR="00BE39EC" w:rsidRDefault="006218FD" w:rsidP="006218F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C0A61A6" wp14:editId="4CA3ED17">
            <wp:extent cx="2628900" cy="2628900"/>
            <wp:effectExtent l="0" t="0" r="0" b="0"/>
            <wp:docPr id="959763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FD"/>
    <w:rsid w:val="00241607"/>
    <w:rsid w:val="00372307"/>
    <w:rsid w:val="003A7988"/>
    <w:rsid w:val="006218FD"/>
    <w:rsid w:val="00711EE0"/>
    <w:rsid w:val="00B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B1A0"/>
  <w15:chartTrackingRefBased/>
  <w15:docId w15:val="{8903168F-2476-4BC5-8D4C-DA1A48F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F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F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F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F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F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晔</dc:creator>
  <cp:keywords/>
  <dc:description/>
  <cp:lastModifiedBy>许 晔</cp:lastModifiedBy>
  <cp:revision>1</cp:revision>
  <dcterms:created xsi:type="dcterms:W3CDTF">2025-05-07T07:32:00Z</dcterms:created>
  <dcterms:modified xsi:type="dcterms:W3CDTF">2025-05-07T07:33:00Z</dcterms:modified>
</cp:coreProperties>
</file>